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A0" w:rsidRPr="00903FEC" w:rsidRDefault="00C73566" w:rsidP="00903FE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Etnologia Europy </w:t>
      </w:r>
      <w:r w:rsidR="00D11E72" w:rsidRPr="00FB29D1">
        <w:rPr>
          <w:rFonts w:ascii="Times New Roman" w:hAnsi="Times New Roman" w:cs="Times New Roman"/>
          <w:b/>
          <w:sz w:val="36"/>
          <w:szCs w:val="36"/>
        </w:rPr>
        <w:t>(1 SL)</w:t>
      </w:r>
    </w:p>
    <w:p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FEC">
        <w:rPr>
          <w:rFonts w:ascii="Times New Roman" w:hAnsi="Times New Roman" w:cs="Times New Roman"/>
          <w:sz w:val="24"/>
          <w:szCs w:val="24"/>
        </w:rPr>
        <w:t xml:space="preserve">Dr </w:t>
      </w:r>
      <w:r w:rsidR="008C137C">
        <w:rPr>
          <w:rFonts w:ascii="Times New Roman" w:hAnsi="Times New Roman" w:cs="Times New Roman"/>
          <w:sz w:val="24"/>
          <w:szCs w:val="24"/>
        </w:rPr>
        <w:t xml:space="preserve">Katarzyna </w:t>
      </w:r>
      <w:r w:rsidR="00530834">
        <w:rPr>
          <w:rFonts w:ascii="Times New Roman" w:hAnsi="Times New Roman" w:cs="Times New Roman"/>
          <w:sz w:val="24"/>
          <w:szCs w:val="24"/>
        </w:rPr>
        <w:t>MIRGOS</w:t>
      </w:r>
      <w:r w:rsidR="00AB4B67">
        <w:rPr>
          <w:rFonts w:ascii="Times New Roman" w:hAnsi="Times New Roman" w:cs="Times New Roman"/>
          <w:sz w:val="24"/>
          <w:szCs w:val="24"/>
        </w:rPr>
        <w:t xml:space="preserve">, dr Katarzyna </w:t>
      </w:r>
      <w:r w:rsidR="00530834">
        <w:rPr>
          <w:rFonts w:ascii="Times New Roman" w:hAnsi="Times New Roman" w:cs="Times New Roman"/>
          <w:sz w:val="24"/>
          <w:szCs w:val="24"/>
        </w:rPr>
        <w:t>LINDA-GRYCZA</w:t>
      </w:r>
    </w:p>
    <w:p w:rsidR="00903FEC" w:rsidRDefault="005B19C9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Semestr </w:t>
      </w:r>
      <w:r w:rsidR="00865DDA">
        <w:rPr>
          <w:rFonts w:ascii="Times New Roman" w:hAnsi="Times New Roman" w:cs="Times New Roman"/>
          <w:sz w:val="24"/>
          <w:szCs w:val="24"/>
        </w:rPr>
        <w:t>letni</w:t>
      </w:r>
      <w:r>
        <w:rPr>
          <w:rFonts w:ascii="Times New Roman" w:hAnsi="Times New Roman" w:cs="Times New Roman"/>
          <w:sz w:val="24"/>
          <w:szCs w:val="24"/>
        </w:rPr>
        <w:t>, 30 godzin</w:t>
      </w:r>
      <w:r w:rsidR="00C73566">
        <w:rPr>
          <w:rFonts w:ascii="Times New Roman" w:hAnsi="Times New Roman" w:cs="Times New Roman"/>
          <w:sz w:val="24"/>
          <w:szCs w:val="24"/>
        </w:rPr>
        <w:t xml:space="preserve"> wykład + 30 godzin ćwiczenia</w:t>
      </w:r>
    </w:p>
    <w:p w:rsidR="005B19C9" w:rsidRDefault="005B19C9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677" w:rsidRP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744677" w:rsidRDefault="00B04974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974">
        <w:rPr>
          <w:rFonts w:ascii="Times New Roman" w:hAnsi="Times New Roman" w:cs="Times New Roman"/>
          <w:sz w:val="24"/>
          <w:szCs w:val="24"/>
        </w:rPr>
        <w:t>Wykład – egzamin, ćwiczenia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974">
        <w:rPr>
          <w:rFonts w:ascii="Times New Roman" w:hAnsi="Times New Roman" w:cs="Times New Roman"/>
          <w:sz w:val="24"/>
          <w:szCs w:val="24"/>
        </w:rPr>
        <w:t>praca z tekstem na zajęciach, przygotowanie</w:t>
      </w:r>
      <w:r w:rsidR="00DF28B3">
        <w:rPr>
          <w:rFonts w:ascii="Times New Roman" w:hAnsi="Times New Roman" w:cs="Times New Roman"/>
          <w:sz w:val="24"/>
          <w:szCs w:val="24"/>
        </w:rPr>
        <w:t xml:space="preserve"> i przedstawienie</w:t>
      </w:r>
      <w:r w:rsidRPr="00B04974">
        <w:rPr>
          <w:rFonts w:ascii="Times New Roman" w:hAnsi="Times New Roman" w:cs="Times New Roman"/>
          <w:sz w:val="24"/>
          <w:szCs w:val="24"/>
        </w:rPr>
        <w:t xml:space="preserve"> prezentacji </w:t>
      </w:r>
      <w:r w:rsidR="00FD4C2F">
        <w:rPr>
          <w:rFonts w:ascii="Times New Roman" w:hAnsi="Times New Roman" w:cs="Times New Roman"/>
          <w:sz w:val="24"/>
          <w:szCs w:val="24"/>
        </w:rPr>
        <w:t xml:space="preserve">na </w:t>
      </w:r>
      <w:r w:rsidR="0049571F">
        <w:rPr>
          <w:rFonts w:ascii="Times New Roman" w:hAnsi="Times New Roman" w:cs="Times New Roman"/>
          <w:sz w:val="24"/>
          <w:szCs w:val="24"/>
        </w:rPr>
        <w:t>wybrany</w:t>
      </w:r>
      <w:r w:rsidR="00FD4C2F">
        <w:rPr>
          <w:rFonts w:ascii="Times New Roman" w:hAnsi="Times New Roman" w:cs="Times New Roman"/>
          <w:sz w:val="24"/>
          <w:szCs w:val="24"/>
        </w:rPr>
        <w:t xml:space="preserve"> temat</w:t>
      </w:r>
    </w:p>
    <w:p w:rsidR="00B04974" w:rsidRDefault="00B04974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F2C" w:rsidRDefault="00885F2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tbl>
      <w:tblPr>
        <w:tblStyle w:val="Tabela-Siatka"/>
        <w:tblW w:w="8811" w:type="dxa"/>
        <w:tblInd w:w="313" w:type="dxa"/>
        <w:tblLook w:val="04A0" w:firstRow="1" w:lastRow="0" w:firstColumn="1" w:lastColumn="0" w:noHBand="0" w:noVBand="1"/>
      </w:tblPr>
      <w:tblGrid>
        <w:gridCol w:w="1783"/>
        <w:gridCol w:w="1743"/>
        <w:gridCol w:w="1783"/>
        <w:gridCol w:w="1751"/>
        <w:gridCol w:w="1751"/>
      </w:tblGrid>
      <w:tr w:rsidR="004F3C12" w:rsidRPr="00FB29D1" w:rsidTr="00B774CA">
        <w:trPr>
          <w:trHeight w:val="52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12" w:rsidRPr="00FB29D1" w:rsidRDefault="004F3C12" w:rsidP="00B774C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Egzamin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12" w:rsidRPr="00FB29D1" w:rsidRDefault="004F3C12" w:rsidP="00AB4B6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P</w:t>
            </w:r>
            <w:r>
              <w:rPr>
                <w:color w:val="000000" w:themeColor="text1"/>
                <w:sz w:val="16"/>
                <w:szCs w:val="16"/>
              </w:rPr>
              <w:t xml:space="preserve">rezentacja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Praca z tekstem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12" w:rsidRDefault="004F3C12" w:rsidP="004F3C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2231E">
              <w:rPr>
                <w:color w:val="000000" w:themeColor="text1"/>
                <w:sz w:val="16"/>
                <w:szCs w:val="16"/>
              </w:rPr>
              <w:t>Aktywne</w:t>
            </w:r>
            <w:r>
              <w:rPr>
                <w:color w:val="000000" w:themeColor="text1"/>
                <w:sz w:val="16"/>
                <w:szCs w:val="16"/>
              </w:rPr>
              <w:t xml:space="preserve"> uczestnictwo w zajęciach</w:t>
            </w:r>
          </w:p>
        </w:tc>
      </w:tr>
      <w:tr w:rsidR="004F3C12" w:rsidRPr="00FB29D1" w:rsidTr="004F3C12">
        <w:trPr>
          <w:trHeight w:val="210"/>
        </w:trPr>
        <w:tc>
          <w:tcPr>
            <w:tcW w:w="70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12" w:rsidRDefault="004F3C12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  <w:tc>
          <w:tcPr>
            <w:tcW w:w="17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Default="004F3C12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F3C12" w:rsidRPr="00FB29D1" w:rsidTr="004F3C12">
        <w:trPr>
          <w:trHeight w:val="210"/>
        </w:trPr>
        <w:tc>
          <w:tcPr>
            <w:tcW w:w="17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W0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Default="005F47B1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F3C12" w:rsidRPr="00FB29D1" w:rsidTr="004F3C1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W0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Default="005F47B1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F3C12" w:rsidRPr="00FB29D1" w:rsidTr="004F3C1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W0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Default="005F47B1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F3C12" w:rsidRPr="00FB29D1" w:rsidTr="004F3C12"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12" w:rsidRDefault="004F3C12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406B2">
              <w:rPr>
                <w:color w:val="000000" w:themeColor="text1"/>
                <w:sz w:val="16"/>
                <w:szCs w:val="16"/>
              </w:rPr>
              <w:t>Umiejętności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Pr="00B406B2" w:rsidRDefault="004F3C12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F3C12" w:rsidRPr="00FB29D1" w:rsidTr="004F3C1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U06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Default="005F47B1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F3C12" w:rsidRPr="00FB29D1" w:rsidTr="004F3C1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Default="005F47B1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F3C12" w:rsidRPr="00FB29D1" w:rsidTr="004F3C1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Default="004F3C12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Pr="00FB29D1" w:rsidRDefault="004F3C12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Default="004F3C12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Default="004F3C12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Default="005F47B1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F3C12" w:rsidRPr="00FB29D1" w:rsidTr="004F3C12"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12" w:rsidRDefault="004F3C12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Default="004F3C12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F3C12" w:rsidRPr="00FB29D1" w:rsidTr="004F3C1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Default="005F47B1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F3C12" w:rsidRPr="00FB29D1" w:rsidTr="004F3C1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K</w:t>
            </w: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Default="005F47B1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F3C12" w:rsidRPr="00FB29D1" w:rsidTr="004F3C1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K11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Pr="00FB29D1" w:rsidRDefault="004F3C12" w:rsidP="00B551D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2" w:rsidRDefault="005F47B1" w:rsidP="00B55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</w:tbl>
    <w:p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FEC" w:rsidRPr="00BD5176" w:rsidRDefault="00903FEC" w:rsidP="00FE0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Cele kształcenia</w:t>
      </w:r>
      <w:r w:rsidR="00F70F9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D5176">
        <w:rPr>
          <w:rFonts w:ascii="Times New Roman" w:hAnsi="Times New Roman" w:cs="Times New Roman"/>
          <w:b/>
          <w:sz w:val="24"/>
          <w:szCs w:val="24"/>
        </w:rPr>
        <w:t>wykład</w:t>
      </w:r>
    </w:p>
    <w:p w:rsidR="004024FC" w:rsidRDefault="00FD4C2F" w:rsidP="00FE0657">
      <w:pPr>
        <w:pStyle w:val="Tytu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D4C2F">
        <w:rPr>
          <w:rFonts w:ascii="Times New Roman" w:hAnsi="Times New Roman"/>
          <w:sz w:val="24"/>
          <w:szCs w:val="24"/>
        </w:rPr>
        <w:t>Zapoznanie słuchaczy z kształtowaniem się i współczesnym obliczem zróżnicowania kulturowego Europy.</w:t>
      </w:r>
    </w:p>
    <w:p w:rsidR="004024FC" w:rsidRPr="002F79DB" w:rsidRDefault="00FD4C2F" w:rsidP="00FE0657">
      <w:pPr>
        <w:pStyle w:val="Tytu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D4C2F">
        <w:rPr>
          <w:rFonts w:ascii="Times New Roman" w:hAnsi="Times New Roman"/>
          <w:sz w:val="24"/>
          <w:szCs w:val="24"/>
        </w:rPr>
        <w:t xml:space="preserve"> </w:t>
      </w:r>
      <w:r w:rsidR="004024FC" w:rsidRPr="002F79DB">
        <w:rPr>
          <w:rFonts w:ascii="Times New Roman" w:eastAsia="Calibri" w:hAnsi="Times New Roman"/>
          <w:sz w:val="24"/>
          <w:szCs w:val="24"/>
          <w:lang w:eastAsia="en-US"/>
        </w:rPr>
        <w:t>Przedstawienie zróżnicowan</w:t>
      </w:r>
      <w:r w:rsidR="004024FC">
        <w:rPr>
          <w:rFonts w:ascii="Times New Roman" w:eastAsia="Calibri" w:hAnsi="Times New Roman"/>
          <w:sz w:val="24"/>
          <w:szCs w:val="24"/>
          <w:lang w:eastAsia="en-US"/>
        </w:rPr>
        <w:t xml:space="preserve">ia kulturowego Europy, </w:t>
      </w:r>
      <w:r w:rsidR="004024FC" w:rsidRPr="002F79DB">
        <w:rPr>
          <w:rFonts w:ascii="Times New Roman" w:eastAsia="Calibri" w:hAnsi="Times New Roman"/>
          <w:sz w:val="24"/>
          <w:szCs w:val="24"/>
          <w:lang w:eastAsia="en-US"/>
        </w:rPr>
        <w:t xml:space="preserve">źródeł kultury </w:t>
      </w:r>
      <w:r w:rsidR="004024FC">
        <w:rPr>
          <w:rFonts w:ascii="Times New Roman" w:eastAsia="Calibri" w:hAnsi="Times New Roman"/>
          <w:sz w:val="24"/>
          <w:szCs w:val="24"/>
          <w:lang w:eastAsia="en-US"/>
        </w:rPr>
        <w:t>i</w:t>
      </w:r>
      <w:r w:rsidR="004024FC" w:rsidRPr="002F79D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024FC">
        <w:rPr>
          <w:rFonts w:ascii="Times New Roman" w:eastAsia="Calibri" w:hAnsi="Times New Roman"/>
          <w:sz w:val="24"/>
          <w:szCs w:val="24"/>
          <w:lang w:eastAsia="en-US"/>
        </w:rPr>
        <w:t xml:space="preserve">tożsamości </w:t>
      </w:r>
      <w:r w:rsidR="004024FC" w:rsidRPr="002F79DB">
        <w:rPr>
          <w:rFonts w:ascii="Times New Roman" w:eastAsia="Calibri" w:hAnsi="Times New Roman"/>
          <w:sz w:val="24"/>
          <w:szCs w:val="24"/>
          <w:lang w:eastAsia="en-US"/>
        </w:rPr>
        <w:t>europejskiej</w:t>
      </w:r>
      <w:r w:rsidR="00BD5176">
        <w:rPr>
          <w:rFonts w:ascii="Times New Roman" w:hAnsi="Times New Roman"/>
          <w:sz w:val="24"/>
          <w:szCs w:val="24"/>
        </w:rPr>
        <w:t>.</w:t>
      </w:r>
    </w:p>
    <w:p w:rsidR="004024FC" w:rsidRPr="002F79DB" w:rsidRDefault="004024FC" w:rsidP="00FE0657">
      <w:pPr>
        <w:pStyle w:val="Tytu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Pr="002F79DB">
        <w:rPr>
          <w:rFonts w:ascii="Times New Roman" w:eastAsia="Calibri" w:hAnsi="Times New Roman"/>
          <w:sz w:val="24"/>
          <w:szCs w:val="24"/>
          <w:lang w:eastAsia="en-US"/>
        </w:rPr>
        <w:t>wrócenie uwagi na charakter etnologicznych badań Starego Kontynentu</w:t>
      </w:r>
      <w:r w:rsidR="00BD5176">
        <w:rPr>
          <w:rFonts w:ascii="Times New Roman" w:hAnsi="Times New Roman"/>
          <w:sz w:val="24"/>
          <w:szCs w:val="24"/>
        </w:rPr>
        <w:t>.</w:t>
      </w:r>
    </w:p>
    <w:p w:rsidR="004024FC" w:rsidRPr="00F70F90" w:rsidRDefault="004024FC" w:rsidP="00FE0657">
      <w:pPr>
        <w:pStyle w:val="Tytu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79DB">
        <w:rPr>
          <w:rFonts w:ascii="Times New Roman" w:hAnsi="Times New Roman"/>
          <w:sz w:val="24"/>
          <w:szCs w:val="24"/>
        </w:rPr>
        <w:t>A</w:t>
      </w:r>
      <w:r w:rsidRPr="002F79DB">
        <w:rPr>
          <w:rFonts w:ascii="Times New Roman" w:eastAsia="Calibri" w:hAnsi="Times New Roman"/>
          <w:sz w:val="24"/>
          <w:szCs w:val="24"/>
          <w:lang w:eastAsia="en-US"/>
        </w:rPr>
        <w:t>naliza wybranych problemów i zjawisk kulturowych mających miejsce we współczesnej Europie (tożsamości, migracje, konflikty, separatyzmy, itd.)</w:t>
      </w:r>
      <w:r w:rsidR="00BD517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70F90" w:rsidRPr="00F70F90" w:rsidRDefault="00F70F90" w:rsidP="00FE0657">
      <w:pPr>
        <w:pStyle w:val="Tytu"/>
        <w:spacing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:rsidR="00BD5176" w:rsidRPr="000E3A06" w:rsidRDefault="00BD5176" w:rsidP="00FE0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176">
        <w:rPr>
          <w:rFonts w:ascii="Times New Roman" w:hAnsi="Times New Roman" w:cs="Times New Roman"/>
          <w:b/>
          <w:sz w:val="24"/>
          <w:szCs w:val="24"/>
        </w:rPr>
        <w:t>Cele kształcenia – ćwiczenia</w:t>
      </w:r>
    </w:p>
    <w:p w:rsidR="00F70F90" w:rsidRPr="00721B7E" w:rsidRDefault="00F70F90" w:rsidP="00FE0657">
      <w:pPr>
        <w:pStyle w:val="Tyt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B7E">
        <w:rPr>
          <w:rFonts w:ascii="Times New Roman" w:hAnsi="Times New Roman"/>
          <w:sz w:val="24"/>
          <w:szCs w:val="24"/>
        </w:rPr>
        <w:t xml:space="preserve">Ukazanie w ogólnym zarysie historycznych procesów kształtowania się </w:t>
      </w:r>
      <w:proofErr w:type="spellStart"/>
      <w:r w:rsidRPr="00721B7E">
        <w:rPr>
          <w:rFonts w:ascii="Times New Roman" w:hAnsi="Times New Roman"/>
          <w:sz w:val="24"/>
          <w:szCs w:val="24"/>
        </w:rPr>
        <w:t>etnokulturowego</w:t>
      </w:r>
      <w:proofErr w:type="spellEnd"/>
      <w:r w:rsidRPr="00721B7E">
        <w:rPr>
          <w:rFonts w:ascii="Times New Roman" w:hAnsi="Times New Roman"/>
          <w:sz w:val="24"/>
          <w:szCs w:val="24"/>
        </w:rPr>
        <w:t xml:space="preserve"> oblicza Europy, </w:t>
      </w:r>
      <w:r w:rsidR="00220E4D">
        <w:rPr>
          <w:rFonts w:ascii="Times New Roman" w:hAnsi="Times New Roman"/>
          <w:sz w:val="24"/>
          <w:szCs w:val="24"/>
        </w:rPr>
        <w:t xml:space="preserve">tożsamości europejskich </w:t>
      </w:r>
      <w:r w:rsidRPr="00721B7E">
        <w:rPr>
          <w:rFonts w:ascii="Times New Roman" w:hAnsi="Times New Roman"/>
          <w:sz w:val="24"/>
          <w:szCs w:val="24"/>
        </w:rPr>
        <w:t>oraz wybranych aspektów kulturowego zróżnicowania</w:t>
      </w:r>
      <w:r>
        <w:rPr>
          <w:rFonts w:ascii="Times New Roman" w:hAnsi="Times New Roman"/>
          <w:sz w:val="24"/>
          <w:szCs w:val="24"/>
        </w:rPr>
        <w:t xml:space="preserve"> wśród mieszkańców kontynentu.</w:t>
      </w:r>
    </w:p>
    <w:p w:rsidR="00F70F90" w:rsidRPr="00721B7E" w:rsidRDefault="00F70F90" w:rsidP="00FE0657">
      <w:pPr>
        <w:pStyle w:val="WW-Domylnie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21B7E">
        <w:rPr>
          <w:rFonts w:ascii="Times New Roman" w:hAnsi="Times New Roman"/>
          <w:sz w:val="24"/>
          <w:szCs w:val="24"/>
        </w:rPr>
        <w:t>Uporządkowanie i rozszerzenie wiedzy szczegółowej z zakresu (nie)materialnego dziedzictwa kulturowego wybranych grup etnicznych zamieszkujących Europę.</w:t>
      </w:r>
    </w:p>
    <w:p w:rsidR="00F70F90" w:rsidRPr="00721B7E" w:rsidRDefault="00F70F90" w:rsidP="00FE0657">
      <w:pPr>
        <w:pStyle w:val="Tytu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21B7E">
        <w:rPr>
          <w:rFonts w:ascii="Times New Roman" w:hAnsi="Times New Roman"/>
          <w:sz w:val="24"/>
          <w:szCs w:val="24"/>
        </w:rPr>
        <w:t xml:space="preserve">Doskonalenie umiejętności selekcji i analizy materiałów źródłowych oraz przygotowywania i wygłaszania prezentacji </w:t>
      </w:r>
      <w:r>
        <w:rPr>
          <w:rFonts w:ascii="Times New Roman" w:hAnsi="Times New Roman"/>
          <w:sz w:val="24"/>
          <w:szCs w:val="24"/>
        </w:rPr>
        <w:t>z</w:t>
      </w:r>
      <w:r w:rsidRPr="0072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wykorzystaniem informacji z tekstów naukowych</w:t>
      </w:r>
      <w:r w:rsidRPr="00721B7E">
        <w:rPr>
          <w:rFonts w:ascii="Times New Roman" w:hAnsi="Times New Roman"/>
          <w:sz w:val="24"/>
          <w:szCs w:val="24"/>
        </w:rPr>
        <w:t>.</w:t>
      </w:r>
    </w:p>
    <w:p w:rsidR="00F70F90" w:rsidRPr="002F79DB" w:rsidRDefault="00F70F90" w:rsidP="00F70F90">
      <w:pPr>
        <w:pStyle w:val="Tytu"/>
        <w:spacing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:rsidR="00903FEC" w:rsidRDefault="00903FEC" w:rsidP="00FD4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Treści programowe</w:t>
      </w:r>
      <w:r w:rsidR="00B7259A">
        <w:rPr>
          <w:rFonts w:ascii="Times New Roman" w:hAnsi="Times New Roman" w:cs="Times New Roman"/>
          <w:b/>
          <w:sz w:val="24"/>
          <w:szCs w:val="24"/>
        </w:rPr>
        <w:t xml:space="preserve"> - wykład</w:t>
      </w:r>
    </w:p>
    <w:p w:rsidR="004024FC" w:rsidRPr="004024FC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4FC">
        <w:rPr>
          <w:rFonts w:ascii="Times New Roman" w:hAnsi="Times New Roman" w:cs="Times New Roman"/>
          <w:sz w:val="24"/>
          <w:szCs w:val="24"/>
        </w:rPr>
        <w:t>1. Etnologiczne badania Europy</w:t>
      </w:r>
    </w:p>
    <w:p w:rsidR="004024FC" w:rsidRPr="004024FC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4FC">
        <w:rPr>
          <w:rFonts w:ascii="Times New Roman" w:hAnsi="Times New Roman" w:cs="Times New Roman"/>
          <w:sz w:val="24"/>
          <w:szCs w:val="24"/>
        </w:rPr>
        <w:t xml:space="preserve">2. Źródła kultury europejskiej </w:t>
      </w:r>
    </w:p>
    <w:p w:rsidR="004024FC" w:rsidRPr="004024FC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4FC">
        <w:rPr>
          <w:rFonts w:ascii="Times New Roman" w:hAnsi="Times New Roman" w:cs="Times New Roman"/>
          <w:sz w:val="24"/>
          <w:szCs w:val="24"/>
        </w:rPr>
        <w:t>3. Zróżnicowanie kulturowe Europy</w:t>
      </w:r>
    </w:p>
    <w:p w:rsidR="004024FC" w:rsidRPr="004024FC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4FC">
        <w:rPr>
          <w:rFonts w:ascii="Times New Roman" w:hAnsi="Times New Roman" w:cs="Times New Roman"/>
          <w:sz w:val="24"/>
          <w:szCs w:val="24"/>
        </w:rPr>
        <w:t>4. Tożsamości europejskie</w:t>
      </w:r>
    </w:p>
    <w:p w:rsidR="004024FC" w:rsidRPr="004024FC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4FC">
        <w:rPr>
          <w:rFonts w:ascii="Times New Roman" w:hAnsi="Times New Roman" w:cs="Times New Roman"/>
          <w:sz w:val="24"/>
          <w:szCs w:val="24"/>
        </w:rPr>
        <w:t>5. Europa w obliczu migracji</w:t>
      </w:r>
    </w:p>
    <w:p w:rsidR="004024FC" w:rsidRPr="004024FC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4FC">
        <w:rPr>
          <w:rFonts w:ascii="Times New Roman" w:hAnsi="Times New Roman" w:cs="Times New Roman"/>
          <w:sz w:val="24"/>
          <w:szCs w:val="24"/>
        </w:rPr>
        <w:t>6. Mniejszości europejskie</w:t>
      </w:r>
    </w:p>
    <w:p w:rsidR="00FD4C2F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4FC">
        <w:rPr>
          <w:rFonts w:ascii="Times New Roman" w:hAnsi="Times New Roman" w:cs="Times New Roman"/>
          <w:sz w:val="24"/>
          <w:szCs w:val="24"/>
        </w:rPr>
        <w:lastRenderedPageBreak/>
        <w:t>7. Europejskie konflikty i podziały</w:t>
      </w:r>
    </w:p>
    <w:p w:rsidR="00917E61" w:rsidRDefault="00917E61" w:rsidP="00917E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E61" w:rsidRDefault="00917E61" w:rsidP="00917E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Treści programowe</w:t>
      </w:r>
      <w:r>
        <w:rPr>
          <w:rFonts w:ascii="Times New Roman" w:hAnsi="Times New Roman" w:cs="Times New Roman"/>
          <w:b/>
          <w:sz w:val="24"/>
          <w:szCs w:val="24"/>
        </w:rPr>
        <w:t xml:space="preserve"> – ćwiczenia</w:t>
      </w:r>
    </w:p>
    <w:p w:rsidR="006E66E1" w:rsidRPr="00721B7E" w:rsidRDefault="006E66E1" w:rsidP="006E66E1">
      <w:pPr>
        <w:pStyle w:val="NormalnyWeb"/>
        <w:numPr>
          <w:ilvl w:val="0"/>
          <w:numId w:val="6"/>
        </w:numPr>
        <w:spacing w:before="0" w:beforeAutospacing="0" w:after="95" w:afterAutospacing="0"/>
        <w:ind w:left="284"/>
      </w:pPr>
      <w:r w:rsidRPr="00721B7E">
        <w:t>Wprow</w:t>
      </w:r>
      <w:r>
        <w:t>adzenie: charakter i przedmiot etnologii e</w:t>
      </w:r>
      <w:r w:rsidRPr="00721B7E">
        <w:t xml:space="preserve">uropy; </w:t>
      </w:r>
      <w:r>
        <w:t>c</w:t>
      </w:r>
      <w:r w:rsidRPr="00721B7E">
        <w:t>zy etnologia europy jest nadal dziedziną deficytową?</w:t>
      </w:r>
    </w:p>
    <w:p w:rsidR="006E66E1" w:rsidRPr="00721B7E" w:rsidRDefault="006E66E1" w:rsidP="006E66E1">
      <w:pPr>
        <w:pStyle w:val="NormalnyWeb"/>
        <w:numPr>
          <w:ilvl w:val="0"/>
          <w:numId w:val="6"/>
        </w:numPr>
        <w:spacing w:before="0" w:beforeAutospacing="0" w:after="95" w:afterAutospacing="0"/>
        <w:ind w:left="284"/>
      </w:pPr>
      <w:r w:rsidRPr="00721B7E">
        <w:t>Procesy historyczne kształtowania się</w:t>
      </w:r>
      <w:r w:rsidR="00F84063">
        <w:t xml:space="preserve"> </w:t>
      </w:r>
      <w:proofErr w:type="spellStart"/>
      <w:r w:rsidR="00F84063">
        <w:t>etnokulturowego</w:t>
      </w:r>
      <w:proofErr w:type="spellEnd"/>
      <w:r w:rsidR="00F84063">
        <w:t xml:space="preserve"> oblicza Europy;</w:t>
      </w:r>
    </w:p>
    <w:p w:rsidR="006E66E1" w:rsidRPr="00721B7E" w:rsidRDefault="006E66E1" w:rsidP="006E66E1">
      <w:pPr>
        <w:pStyle w:val="NormalnyWeb"/>
        <w:numPr>
          <w:ilvl w:val="0"/>
          <w:numId w:val="6"/>
        </w:numPr>
        <w:spacing w:before="0" w:beforeAutospacing="0" w:after="95" w:afterAutospacing="0"/>
        <w:ind w:left="284"/>
      </w:pPr>
      <w:r w:rsidRPr="00721B7E">
        <w:t>Regionalne podziały Europy i ich uwarunkowania;</w:t>
      </w:r>
    </w:p>
    <w:p w:rsidR="006E66E1" w:rsidRPr="00721B7E" w:rsidRDefault="006E66E1" w:rsidP="006E66E1">
      <w:pPr>
        <w:pStyle w:val="NormalnyWeb"/>
        <w:numPr>
          <w:ilvl w:val="0"/>
          <w:numId w:val="6"/>
        </w:numPr>
        <w:spacing w:before="0" w:beforeAutospacing="0" w:after="95" w:afterAutospacing="0"/>
        <w:ind w:left="284"/>
      </w:pPr>
      <w:r w:rsidRPr="00721B7E">
        <w:t>Główne podziały Europy: Południe – Północ, Zachód – Wschód;</w:t>
      </w:r>
    </w:p>
    <w:p w:rsidR="006E66E1" w:rsidRPr="00721B7E" w:rsidRDefault="006E66E1" w:rsidP="006E66E1">
      <w:pPr>
        <w:pStyle w:val="NormalnyWeb"/>
        <w:numPr>
          <w:ilvl w:val="0"/>
          <w:numId w:val="6"/>
        </w:numPr>
        <w:spacing w:before="0" w:beforeAutospacing="0" w:after="95" w:afterAutospacing="0"/>
        <w:ind w:left="284"/>
      </w:pPr>
      <w:r w:rsidRPr="00721B7E">
        <w:t>Szczegółowa charakterystyka wybranych mniejszości etnicznych Europy</w:t>
      </w:r>
      <w:r w:rsidR="00F84063">
        <w:t>;</w:t>
      </w:r>
    </w:p>
    <w:p w:rsidR="006E66E1" w:rsidRPr="00721B7E" w:rsidRDefault="006E66E1" w:rsidP="006E66E1">
      <w:pPr>
        <w:pStyle w:val="NormalnyWeb"/>
        <w:numPr>
          <w:ilvl w:val="0"/>
          <w:numId w:val="6"/>
        </w:numPr>
        <w:spacing w:before="0" w:beforeAutospacing="0" w:after="95" w:afterAutospacing="0"/>
        <w:ind w:left="284"/>
      </w:pPr>
      <w:r w:rsidRPr="00721B7E">
        <w:t>Sytuacja formalnoprawna mniejszości etnicznych, językowych, regionalnych, narodowych w wybranych krajach oraz instytucjach międzynarodowych w Europie</w:t>
      </w:r>
      <w:r w:rsidR="00F84063">
        <w:t>.</w:t>
      </w:r>
    </w:p>
    <w:p w:rsidR="004024FC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4FC" w:rsidRPr="00C04618" w:rsidRDefault="004C527B" w:rsidP="00C04618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618">
        <w:rPr>
          <w:rFonts w:ascii="Times New Roman" w:hAnsi="Times New Roman" w:cs="Times New Roman"/>
          <w:b/>
          <w:sz w:val="24"/>
          <w:szCs w:val="24"/>
        </w:rPr>
        <w:t xml:space="preserve">Literatura </w:t>
      </w:r>
      <w:r w:rsidR="004024FC" w:rsidRPr="00C04618">
        <w:rPr>
          <w:rFonts w:ascii="Times New Roman" w:hAnsi="Times New Roman" w:cs="Times New Roman"/>
          <w:b/>
          <w:sz w:val="24"/>
          <w:szCs w:val="24"/>
        </w:rPr>
        <w:t>podstawowa</w:t>
      </w:r>
      <w:r w:rsidR="00B7259A" w:rsidRPr="00C04618">
        <w:rPr>
          <w:rFonts w:ascii="Times New Roman" w:hAnsi="Times New Roman" w:cs="Times New Roman"/>
          <w:b/>
          <w:sz w:val="24"/>
          <w:szCs w:val="24"/>
        </w:rPr>
        <w:t xml:space="preserve"> (wykład)</w:t>
      </w:r>
      <w:r w:rsidR="004024FC" w:rsidRPr="00C04618">
        <w:rPr>
          <w:rFonts w:ascii="Times New Roman" w:hAnsi="Times New Roman" w:cs="Times New Roman"/>
          <w:b/>
          <w:sz w:val="24"/>
          <w:szCs w:val="24"/>
        </w:rPr>
        <w:t>:</w:t>
      </w:r>
    </w:p>
    <w:p w:rsidR="004024FC" w:rsidRPr="00C04618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618">
        <w:rPr>
          <w:rFonts w:ascii="Times New Roman" w:hAnsi="Times New Roman" w:cs="Times New Roman"/>
          <w:sz w:val="24"/>
          <w:szCs w:val="24"/>
        </w:rPr>
        <w:t>Topolski J</w:t>
      </w:r>
      <w:r w:rsidRPr="00C04618">
        <w:rPr>
          <w:rFonts w:ascii="Times New Roman" w:hAnsi="Times New Roman" w:cs="Times New Roman"/>
          <w:i/>
          <w:sz w:val="24"/>
          <w:szCs w:val="24"/>
        </w:rPr>
        <w:t>., Cywilizacje i kultury V-XX wieku,</w:t>
      </w:r>
      <w:r w:rsidRPr="00C04618">
        <w:rPr>
          <w:rFonts w:ascii="Times New Roman" w:hAnsi="Times New Roman" w:cs="Times New Roman"/>
          <w:sz w:val="24"/>
          <w:szCs w:val="24"/>
        </w:rPr>
        <w:t xml:space="preserve"> Wielka Encyklopedia Geografii Świata, tom X</w:t>
      </w:r>
    </w:p>
    <w:p w:rsidR="004024FC" w:rsidRPr="00C04618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618">
        <w:rPr>
          <w:rFonts w:ascii="Times New Roman" w:hAnsi="Times New Roman" w:cs="Times New Roman"/>
          <w:sz w:val="24"/>
          <w:szCs w:val="24"/>
        </w:rPr>
        <w:t xml:space="preserve">Trojan M., </w:t>
      </w:r>
      <w:r w:rsidRPr="00C04618">
        <w:rPr>
          <w:rFonts w:ascii="Times New Roman" w:hAnsi="Times New Roman" w:cs="Times New Roman"/>
          <w:i/>
          <w:sz w:val="24"/>
          <w:szCs w:val="24"/>
        </w:rPr>
        <w:t>Kultury ludowe Europy w kręgu zainteresowań etnologii</w:t>
      </w:r>
      <w:r w:rsidRPr="00C04618">
        <w:rPr>
          <w:rFonts w:ascii="Times New Roman" w:hAnsi="Times New Roman" w:cs="Times New Roman"/>
          <w:sz w:val="24"/>
          <w:szCs w:val="24"/>
        </w:rPr>
        <w:t>, Wrocław 2010</w:t>
      </w:r>
    </w:p>
    <w:p w:rsidR="00FC181A" w:rsidRPr="00C04618" w:rsidRDefault="00FC181A" w:rsidP="00B7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59A" w:rsidRPr="00C04618" w:rsidRDefault="00B7259A" w:rsidP="00C04618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618">
        <w:rPr>
          <w:rFonts w:ascii="Times New Roman" w:hAnsi="Times New Roman" w:cs="Times New Roman"/>
          <w:b/>
          <w:sz w:val="24"/>
          <w:szCs w:val="24"/>
        </w:rPr>
        <w:t>Literatura podstawowa (ćwiczenia):</w:t>
      </w:r>
    </w:p>
    <w:p w:rsidR="00B7259A" w:rsidRPr="00C04618" w:rsidRDefault="00B7259A" w:rsidP="00B7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618">
        <w:rPr>
          <w:rFonts w:ascii="Times New Roman" w:hAnsi="Times New Roman" w:cs="Times New Roman"/>
          <w:bCs/>
          <w:sz w:val="24"/>
          <w:szCs w:val="24"/>
        </w:rPr>
        <w:t>Posern – Zieliński A. (red.), Świat grup etnicznych, Poznań 2000 (cz. dotycząca Europy).</w:t>
      </w:r>
    </w:p>
    <w:p w:rsidR="00B7259A" w:rsidRPr="00C04618" w:rsidRDefault="00B7259A" w:rsidP="00B725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618">
        <w:rPr>
          <w:rFonts w:ascii="Times New Roman" w:hAnsi="Times New Roman" w:cs="Times New Roman"/>
          <w:bCs/>
          <w:sz w:val="24"/>
          <w:szCs w:val="24"/>
        </w:rPr>
        <w:t>Brzezińska A., Schmidt J. (red.) Regiony i regionalizmy w Europie: badania - kreacje – polaryzacje. Wrocław 2014.</w:t>
      </w:r>
    </w:p>
    <w:p w:rsidR="00B7259A" w:rsidRPr="00C04618" w:rsidRDefault="00B7259A" w:rsidP="00B725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4618">
        <w:rPr>
          <w:rFonts w:ascii="Times New Roman" w:hAnsi="Times New Roman" w:cs="Times New Roman"/>
          <w:i/>
          <w:sz w:val="24"/>
          <w:szCs w:val="24"/>
        </w:rPr>
        <w:t>Arjakovsky</w:t>
      </w:r>
      <w:proofErr w:type="spellEnd"/>
      <w:r w:rsidRPr="00C04618">
        <w:rPr>
          <w:rFonts w:ascii="Times New Roman" w:hAnsi="Times New Roman" w:cs="Times New Roman"/>
          <w:i/>
          <w:sz w:val="24"/>
          <w:szCs w:val="24"/>
        </w:rPr>
        <w:t xml:space="preserve"> A., Historia </w:t>
      </w:r>
      <w:proofErr w:type="spellStart"/>
      <w:r w:rsidRPr="00C04618">
        <w:rPr>
          <w:rFonts w:ascii="Times New Roman" w:hAnsi="Times New Roman" w:cs="Times New Roman"/>
          <w:i/>
          <w:sz w:val="24"/>
          <w:szCs w:val="24"/>
        </w:rPr>
        <w:t>świadomosci</w:t>
      </w:r>
      <w:proofErr w:type="spellEnd"/>
      <w:r w:rsidRPr="00C04618">
        <w:rPr>
          <w:rFonts w:ascii="Times New Roman" w:hAnsi="Times New Roman" w:cs="Times New Roman"/>
          <w:i/>
          <w:sz w:val="24"/>
          <w:szCs w:val="24"/>
        </w:rPr>
        <w:t xml:space="preserve"> europejskiej, tłum. Agata Kozielska, Agnieszka </w:t>
      </w:r>
      <w:proofErr w:type="spellStart"/>
      <w:r w:rsidRPr="00C04618">
        <w:rPr>
          <w:rFonts w:ascii="Times New Roman" w:hAnsi="Times New Roman" w:cs="Times New Roman"/>
          <w:i/>
          <w:sz w:val="24"/>
          <w:szCs w:val="24"/>
        </w:rPr>
        <w:t>Rasińska</w:t>
      </w:r>
      <w:proofErr w:type="spellEnd"/>
      <w:r w:rsidRPr="00C04618">
        <w:rPr>
          <w:rFonts w:ascii="Times New Roman" w:hAnsi="Times New Roman" w:cs="Times New Roman"/>
          <w:i/>
          <w:sz w:val="24"/>
          <w:szCs w:val="24"/>
        </w:rPr>
        <w:t>-Bóbr, Wydawnictwo Znak 2019.</w:t>
      </w:r>
    </w:p>
    <w:p w:rsidR="000B3A6D" w:rsidRPr="00C04618" w:rsidRDefault="000B3A6D" w:rsidP="004024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24FC" w:rsidRPr="00C04618" w:rsidRDefault="004024FC" w:rsidP="00C04618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618">
        <w:rPr>
          <w:rFonts w:ascii="Times New Roman" w:hAnsi="Times New Roman" w:cs="Times New Roman"/>
          <w:b/>
          <w:sz w:val="24"/>
          <w:szCs w:val="24"/>
        </w:rPr>
        <w:t>Literatura uzupełniająca:</w:t>
      </w:r>
    </w:p>
    <w:p w:rsidR="004024FC" w:rsidRPr="00C04618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618">
        <w:rPr>
          <w:rFonts w:ascii="Times New Roman" w:hAnsi="Times New Roman" w:cs="Times New Roman"/>
          <w:sz w:val="24"/>
          <w:szCs w:val="24"/>
        </w:rPr>
        <w:t>Appadurai</w:t>
      </w:r>
      <w:proofErr w:type="spellEnd"/>
      <w:r w:rsidRPr="00C04618">
        <w:rPr>
          <w:rFonts w:ascii="Times New Roman" w:hAnsi="Times New Roman" w:cs="Times New Roman"/>
          <w:sz w:val="24"/>
          <w:szCs w:val="24"/>
        </w:rPr>
        <w:t xml:space="preserve"> A., </w:t>
      </w:r>
      <w:r w:rsidRPr="00C04618">
        <w:rPr>
          <w:rFonts w:ascii="Times New Roman" w:hAnsi="Times New Roman" w:cs="Times New Roman"/>
          <w:i/>
          <w:sz w:val="24"/>
          <w:szCs w:val="24"/>
        </w:rPr>
        <w:t>Strach przed mniejszościami. Esej o geografii gniewu</w:t>
      </w:r>
      <w:r w:rsidRPr="00C04618">
        <w:rPr>
          <w:rFonts w:ascii="Times New Roman" w:hAnsi="Times New Roman" w:cs="Times New Roman"/>
          <w:sz w:val="24"/>
          <w:szCs w:val="24"/>
        </w:rPr>
        <w:t>, Warszawa 2009.</w:t>
      </w:r>
    </w:p>
    <w:p w:rsidR="004024FC" w:rsidRPr="00C04618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618">
        <w:rPr>
          <w:rFonts w:ascii="Times New Roman" w:hAnsi="Times New Roman" w:cs="Times New Roman"/>
          <w:sz w:val="24"/>
          <w:szCs w:val="24"/>
        </w:rPr>
        <w:t xml:space="preserve">Bauman Z., </w:t>
      </w:r>
      <w:r w:rsidRPr="00C04618">
        <w:rPr>
          <w:rFonts w:ascii="Times New Roman" w:hAnsi="Times New Roman" w:cs="Times New Roman"/>
          <w:i/>
          <w:sz w:val="24"/>
          <w:szCs w:val="24"/>
        </w:rPr>
        <w:t>Europa. Niedokończona przygoda,</w:t>
      </w:r>
      <w:r w:rsidRPr="00C04618">
        <w:rPr>
          <w:rFonts w:ascii="Times New Roman" w:hAnsi="Times New Roman" w:cs="Times New Roman"/>
          <w:sz w:val="24"/>
          <w:szCs w:val="24"/>
        </w:rPr>
        <w:t xml:space="preserve"> Kraków 2005.</w:t>
      </w:r>
    </w:p>
    <w:p w:rsidR="004024FC" w:rsidRPr="00C04618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618">
        <w:rPr>
          <w:rFonts w:ascii="Times New Roman" w:hAnsi="Times New Roman" w:cs="Times New Roman"/>
          <w:sz w:val="24"/>
          <w:szCs w:val="24"/>
        </w:rPr>
        <w:t>Bielenin-Lenczowska</w:t>
      </w:r>
      <w:proofErr w:type="spellEnd"/>
      <w:r w:rsidRPr="00C04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618">
        <w:rPr>
          <w:rFonts w:ascii="Times New Roman" w:hAnsi="Times New Roman" w:cs="Times New Roman"/>
          <w:sz w:val="24"/>
          <w:szCs w:val="24"/>
        </w:rPr>
        <w:t xml:space="preserve">Karolina, </w:t>
      </w:r>
      <w:r w:rsidRPr="00C04618">
        <w:rPr>
          <w:rFonts w:ascii="Times New Roman" w:hAnsi="Times New Roman" w:cs="Times New Roman"/>
          <w:i/>
          <w:sz w:val="24"/>
          <w:szCs w:val="24"/>
        </w:rPr>
        <w:t xml:space="preserve">Spaghetti z </w:t>
      </w:r>
      <w:proofErr w:type="spellStart"/>
      <w:r w:rsidRPr="00C04618">
        <w:rPr>
          <w:rFonts w:ascii="Times New Roman" w:hAnsi="Times New Roman" w:cs="Times New Roman"/>
          <w:i/>
          <w:sz w:val="24"/>
          <w:szCs w:val="24"/>
        </w:rPr>
        <w:t>ajwarem</w:t>
      </w:r>
      <w:proofErr w:type="spellEnd"/>
      <w:r w:rsidRPr="00C0461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04618">
        <w:rPr>
          <w:rFonts w:ascii="Times New Roman" w:hAnsi="Times New Roman" w:cs="Times New Roman"/>
          <w:i/>
          <w:sz w:val="24"/>
          <w:szCs w:val="24"/>
        </w:rPr>
        <w:t>Translokalna</w:t>
      </w:r>
      <w:proofErr w:type="spellEnd"/>
      <w:r w:rsidRPr="00C04618">
        <w:rPr>
          <w:rFonts w:ascii="Times New Roman" w:hAnsi="Times New Roman" w:cs="Times New Roman"/>
          <w:i/>
          <w:sz w:val="24"/>
          <w:szCs w:val="24"/>
        </w:rPr>
        <w:t xml:space="preserve"> codzienność muzułmanów w Macedonii i we Włoszech</w:t>
      </w:r>
      <w:r w:rsidRPr="00C04618">
        <w:rPr>
          <w:rFonts w:ascii="Times New Roman" w:hAnsi="Times New Roman" w:cs="Times New Roman"/>
          <w:sz w:val="24"/>
          <w:szCs w:val="24"/>
        </w:rPr>
        <w:t>, Warszawa 2015</w:t>
      </w:r>
    </w:p>
    <w:p w:rsidR="004024FC" w:rsidRPr="00C04618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618">
        <w:rPr>
          <w:rFonts w:ascii="Times New Roman" w:hAnsi="Times New Roman" w:cs="Times New Roman"/>
          <w:sz w:val="24"/>
          <w:szCs w:val="24"/>
        </w:rPr>
        <w:t xml:space="preserve">Biernacka Maja, </w:t>
      </w:r>
      <w:r w:rsidRPr="00C04618">
        <w:rPr>
          <w:rFonts w:ascii="Times New Roman" w:hAnsi="Times New Roman" w:cs="Times New Roman"/>
          <w:i/>
          <w:sz w:val="24"/>
          <w:szCs w:val="24"/>
        </w:rPr>
        <w:t>Hiszpania wielokulturowa. Problemy z odmiennością,</w:t>
      </w:r>
      <w:r w:rsidRPr="00C04618">
        <w:rPr>
          <w:rFonts w:ascii="Times New Roman" w:hAnsi="Times New Roman" w:cs="Times New Roman"/>
          <w:sz w:val="24"/>
          <w:szCs w:val="24"/>
        </w:rPr>
        <w:t xml:space="preserve"> Warszawa 2012</w:t>
      </w:r>
    </w:p>
    <w:p w:rsidR="004024FC" w:rsidRPr="00C04618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618">
        <w:rPr>
          <w:rFonts w:ascii="Times New Roman" w:hAnsi="Times New Roman" w:cs="Times New Roman"/>
          <w:sz w:val="24"/>
          <w:szCs w:val="24"/>
        </w:rPr>
        <w:t>Chwieduk</w:t>
      </w:r>
      <w:proofErr w:type="spellEnd"/>
      <w:r w:rsidRPr="00C04618">
        <w:rPr>
          <w:rFonts w:ascii="Times New Roman" w:hAnsi="Times New Roman" w:cs="Times New Roman"/>
          <w:sz w:val="24"/>
          <w:szCs w:val="24"/>
        </w:rPr>
        <w:t xml:space="preserve"> Agnieszka, </w:t>
      </w:r>
      <w:r w:rsidRPr="00C04618">
        <w:rPr>
          <w:rFonts w:ascii="Times New Roman" w:hAnsi="Times New Roman" w:cs="Times New Roman"/>
          <w:i/>
          <w:sz w:val="24"/>
          <w:szCs w:val="24"/>
        </w:rPr>
        <w:t>Alzatczycy. Dylematy tożsamości,</w:t>
      </w:r>
      <w:r w:rsidRPr="00C04618">
        <w:rPr>
          <w:rFonts w:ascii="Times New Roman" w:hAnsi="Times New Roman" w:cs="Times New Roman"/>
          <w:sz w:val="24"/>
          <w:szCs w:val="24"/>
        </w:rPr>
        <w:t xml:space="preserve"> Poznań 2006</w:t>
      </w:r>
    </w:p>
    <w:p w:rsidR="004024FC" w:rsidRPr="00C04618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618">
        <w:rPr>
          <w:rFonts w:ascii="Times New Roman" w:hAnsi="Times New Roman" w:cs="Times New Roman"/>
          <w:sz w:val="24"/>
          <w:szCs w:val="24"/>
        </w:rPr>
        <w:t xml:space="preserve">Dołowy-Rybińska Nicole, </w:t>
      </w:r>
      <w:r w:rsidRPr="00C04618">
        <w:rPr>
          <w:rFonts w:ascii="Times New Roman" w:hAnsi="Times New Roman" w:cs="Times New Roman"/>
          <w:i/>
          <w:sz w:val="24"/>
          <w:szCs w:val="24"/>
        </w:rPr>
        <w:t xml:space="preserve">Języki i kultury mniejszościowe w Europie: Bretończycy, Łużyczanie, Kaszubi, </w:t>
      </w:r>
      <w:r w:rsidRPr="00C04618">
        <w:rPr>
          <w:rFonts w:ascii="Times New Roman" w:hAnsi="Times New Roman" w:cs="Times New Roman"/>
          <w:sz w:val="24"/>
          <w:szCs w:val="24"/>
        </w:rPr>
        <w:t>Wydawnictwa Uniwersytetu Warszawskiego, Warszawa 2011</w:t>
      </w:r>
    </w:p>
    <w:p w:rsidR="004024FC" w:rsidRPr="00C04618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618">
        <w:rPr>
          <w:rFonts w:ascii="Times New Roman" w:hAnsi="Times New Roman" w:cs="Times New Roman"/>
          <w:sz w:val="24"/>
          <w:szCs w:val="24"/>
        </w:rPr>
        <w:t xml:space="preserve">Gauß K-M., </w:t>
      </w:r>
      <w:r w:rsidRPr="00C04618">
        <w:rPr>
          <w:rFonts w:ascii="Times New Roman" w:hAnsi="Times New Roman" w:cs="Times New Roman"/>
          <w:i/>
          <w:sz w:val="24"/>
          <w:szCs w:val="24"/>
        </w:rPr>
        <w:t>Umierający Europejczycy</w:t>
      </w:r>
      <w:r w:rsidRPr="00C04618">
        <w:rPr>
          <w:rFonts w:ascii="Times New Roman" w:hAnsi="Times New Roman" w:cs="Times New Roman"/>
          <w:sz w:val="24"/>
          <w:szCs w:val="24"/>
        </w:rPr>
        <w:t>, Wołowiec 2006</w:t>
      </w:r>
    </w:p>
    <w:p w:rsidR="004024FC" w:rsidRPr="00C04618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618">
        <w:rPr>
          <w:rFonts w:ascii="Times New Roman" w:hAnsi="Times New Roman" w:cs="Times New Roman"/>
          <w:sz w:val="24"/>
          <w:szCs w:val="24"/>
        </w:rPr>
        <w:t xml:space="preserve">Gauß K-M., </w:t>
      </w:r>
      <w:r w:rsidRPr="00C04618">
        <w:rPr>
          <w:rFonts w:ascii="Times New Roman" w:hAnsi="Times New Roman" w:cs="Times New Roman"/>
          <w:i/>
          <w:sz w:val="24"/>
          <w:szCs w:val="24"/>
        </w:rPr>
        <w:t>Europejski alfabet</w:t>
      </w:r>
      <w:r w:rsidRPr="00C04618">
        <w:rPr>
          <w:rFonts w:ascii="Times New Roman" w:hAnsi="Times New Roman" w:cs="Times New Roman"/>
          <w:sz w:val="24"/>
          <w:szCs w:val="24"/>
        </w:rPr>
        <w:t>, Wołowiec 2008</w:t>
      </w:r>
    </w:p>
    <w:p w:rsidR="004024FC" w:rsidRPr="00C04618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618">
        <w:rPr>
          <w:rFonts w:ascii="Times New Roman" w:hAnsi="Times New Roman" w:cs="Times New Roman"/>
          <w:sz w:val="24"/>
          <w:szCs w:val="24"/>
        </w:rPr>
        <w:t xml:space="preserve">Herbert Zbigniew, </w:t>
      </w:r>
      <w:r w:rsidRPr="00C04618">
        <w:rPr>
          <w:rFonts w:ascii="Times New Roman" w:hAnsi="Times New Roman" w:cs="Times New Roman"/>
          <w:i/>
          <w:sz w:val="24"/>
          <w:szCs w:val="24"/>
        </w:rPr>
        <w:t>Labirynt nad morzem,</w:t>
      </w:r>
      <w:r w:rsidRPr="00C04618">
        <w:rPr>
          <w:rFonts w:ascii="Times New Roman" w:hAnsi="Times New Roman" w:cs="Times New Roman"/>
          <w:sz w:val="24"/>
          <w:szCs w:val="24"/>
        </w:rPr>
        <w:t xml:space="preserve"> Warszawa 2000</w:t>
      </w:r>
    </w:p>
    <w:p w:rsidR="004024FC" w:rsidRPr="00C04618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618">
        <w:rPr>
          <w:rFonts w:ascii="Times New Roman" w:hAnsi="Times New Roman" w:cs="Times New Roman"/>
          <w:sz w:val="24"/>
          <w:szCs w:val="24"/>
        </w:rPr>
        <w:t xml:space="preserve">Klementowska I., </w:t>
      </w:r>
      <w:r w:rsidRPr="00C04618">
        <w:rPr>
          <w:rFonts w:ascii="Times New Roman" w:hAnsi="Times New Roman" w:cs="Times New Roman"/>
          <w:i/>
          <w:sz w:val="24"/>
          <w:szCs w:val="24"/>
        </w:rPr>
        <w:t>Samotność Portugalczyka,</w:t>
      </w:r>
      <w:r w:rsidRPr="00C04618">
        <w:rPr>
          <w:rFonts w:ascii="Times New Roman" w:hAnsi="Times New Roman" w:cs="Times New Roman"/>
          <w:sz w:val="24"/>
          <w:szCs w:val="24"/>
        </w:rPr>
        <w:t xml:space="preserve"> Wołowiec 2014</w:t>
      </w:r>
    </w:p>
    <w:p w:rsidR="004024FC" w:rsidRPr="00C04618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618">
        <w:rPr>
          <w:rFonts w:ascii="Times New Roman" w:hAnsi="Times New Roman" w:cs="Times New Roman"/>
          <w:sz w:val="24"/>
          <w:szCs w:val="24"/>
        </w:rPr>
        <w:t xml:space="preserve">Lewis N., </w:t>
      </w:r>
      <w:r w:rsidRPr="00C04618">
        <w:rPr>
          <w:rFonts w:ascii="Times New Roman" w:hAnsi="Times New Roman" w:cs="Times New Roman"/>
          <w:i/>
          <w:sz w:val="24"/>
          <w:szCs w:val="24"/>
        </w:rPr>
        <w:t>Grobowiec w Sewilli. Podróż przez Hiszpanię u progu wojny domowej</w:t>
      </w:r>
      <w:r w:rsidRPr="00C04618">
        <w:rPr>
          <w:rFonts w:ascii="Times New Roman" w:hAnsi="Times New Roman" w:cs="Times New Roman"/>
          <w:sz w:val="24"/>
          <w:szCs w:val="24"/>
        </w:rPr>
        <w:t>, Wołowiec 2013</w:t>
      </w:r>
    </w:p>
    <w:p w:rsidR="004024FC" w:rsidRPr="004024FC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4FC">
        <w:rPr>
          <w:rFonts w:ascii="Times New Roman" w:hAnsi="Times New Roman" w:cs="Times New Roman"/>
          <w:sz w:val="24"/>
          <w:szCs w:val="24"/>
        </w:rPr>
        <w:t>Maalouf</w:t>
      </w:r>
      <w:proofErr w:type="spellEnd"/>
      <w:r w:rsidRPr="004024FC">
        <w:rPr>
          <w:rFonts w:ascii="Times New Roman" w:hAnsi="Times New Roman" w:cs="Times New Roman"/>
          <w:sz w:val="24"/>
          <w:szCs w:val="24"/>
        </w:rPr>
        <w:t xml:space="preserve"> Amin, </w:t>
      </w:r>
      <w:r w:rsidRPr="004024FC">
        <w:rPr>
          <w:rFonts w:ascii="Times New Roman" w:hAnsi="Times New Roman" w:cs="Times New Roman"/>
          <w:i/>
          <w:sz w:val="24"/>
          <w:szCs w:val="24"/>
        </w:rPr>
        <w:t>Zabójcze tożsamości,</w:t>
      </w:r>
      <w:r w:rsidRPr="004024FC">
        <w:rPr>
          <w:rFonts w:ascii="Times New Roman" w:hAnsi="Times New Roman" w:cs="Times New Roman"/>
          <w:sz w:val="24"/>
          <w:szCs w:val="24"/>
        </w:rPr>
        <w:t xml:space="preserve"> PIW, 1998</w:t>
      </w:r>
    </w:p>
    <w:p w:rsidR="004024FC" w:rsidRPr="004024FC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4FC">
        <w:rPr>
          <w:rFonts w:ascii="Times New Roman" w:hAnsi="Times New Roman" w:cs="Times New Roman"/>
          <w:sz w:val="24"/>
          <w:szCs w:val="24"/>
          <w:lang w:val="de-DE"/>
        </w:rPr>
        <w:t xml:space="preserve">Müller Herta, </w:t>
      </w:r>
      <w:proofErr w:type="spellStart"/>
      <w:r w:rsidRPr="004024FC">
        <w:rPr>
          <w:rFonts w:ascii="Times New Roman" w:hAnsi="Times New Roman" w:cs="Times New Roman"/>
          <w:i/>
          <w:sz w:val="24"/>
          <w:szCs w:val="24"/>
          <w:lang w:val="de-DE"/>
        </w:rPr>
        <w:t>Głód</w:t>
      </w:r>
      <w:proofErr w:type="spellEnd"/>
      <w:r w:rsidRPr="004024F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i </w:t>
      </w:r>
      <w:proofErr w:type="spellStart"/>
      <w:r w:rsidRPr="004024FC">
        <w:rPr>
          <w:rFonts w:ascii="Times New Roman" w:hAnsi="Times New Roman" w:cs="Times New Roman"/>
          <w:i/>
          <w:sz w:val="24"/>
          <w:szCs w:val="24"/>
          <w:lang w:val="de-DE"/>
        </w:rPr>
        <w:t>jedwab</w:t>
      </w:r>
      <w:proofErr w:type="spellEnd"/>
      <w:r w:rsidRPr="004024FC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r w:rsidRPr="004024FC">
        <w:rPr>
          <w:rFonts w:ascii="Times New Roman" w:hAnsi="Times New Roman" w:cs="Times New Roman"/>
          <w:i/>
          <w:sz w:val="24"/>
          <w:szCs w:val="24"/>
        </w:rPr>
        <w:t>Eseje,</w:t>
      </w:r>
      <w:r w:rsidRPr="004024FC">
        <w:rPr>
          <w:rFonts w:ascii="Times New Roman" w:hAnsi="Times New Roman" w:cs="Times New Roman"/>
          <w:sz w:val="24"/>
          <w:szCs w:val="24"/>
        </w:rPr>
        <w:t xml:space="preserve"> Wołowiec 2008</w:t>
      </w:r>
    </w:p>
    <w:p w:rsidR="004024FC" w:rsidRPr="004024FC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4FC">
        <w:rPr>
          <w:rFonts w:ascii="Times New Roman" w:hAnsi="Times New Roman" w:cs="Times New Roman"/>
          <w:sz w:val="24"/>
          <w:szCs w:val="24"/>
        </w:rPr>
        <w:t>Scheffer</w:t>
      </w:r>
      <w:r w:rsidRPr="00402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4FC">
        <w:rPr>
          <w:rFonts w:ascii="Times New Roman" w:hAnsi="Times New Roman" w:cs="Times New Roman"/>
          <w:sz w:val="24"/>
          <w:szCs w:val="24"/>
        </w:rPr>
        <w:t xml:space="preserve">Paul, </w:t>
      </w:r>
      <w:r w:rsidRPr="004024FC">
        <w:rPr>
          <w:rFonts w:ascii="Times New Roman" w:hAnsi="Times New Roman" w:cs="Times New Roman"/>
          <w:i/>
          <w:sz w:val="24"/>
          <w:szCs w:val="24"/>
        </w:rPr>
        <w:t>Druga ojczyzna. Imigranci w społeczeństwie otwartym,</w:t>
      </w:r>
      <w:r w:rsidRPr="004024FC">
        <w:rPr>
          <w:rFonts w:ascii="Times New Roman" w:hAnsi="Times New Roman" w:cs="Times New Roman"/>
          <w:sz w:val="24"/>
          <w:szCs w:val="24"/>
        </w:rPr>
        <w:t xml:space="preserve"> Wołowiec 2010</w:t>
      </w:r>
    </w:p>
    <w:p w:rsidR="004024FC" w:rsidRPr="004024FC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4FC">
        <w:rPr>
          <w:rFonts w:ascii="Times New Roman" w:hAnsi="Times New Roman" w:cs="Times New Roman"/>
          <w:sz w:val="24"/>
          <w:szCs w:val="24"/>
        </w:rPr>
        <w:t xml:space="preserve">Smith A.D., </w:t>
      </w:r>
      <w:r w:rsidRPr="004024FC">
        <w:rPr>
          <w:rFonts w:ascii="Times New Roman" w:hAnsi="Times New Roman" w:cs="Times New Roman"/>
          <w:i/>
          <w:sz w:val="24"/>
          <w:szCs w:val="24"/>
        </w:rPr>
        <w:t>Etniczne źródła narodów</w:t>
      </w:r>
      <w:r w:rsidRPr="004024FC">
        <w:rPr>
          <w:rFonts w:ascii="Times New Roman" w:hAnsi="Times New Roman" w:cs="Times New Roman"/>
          <w:sz w:val="24"/>
          <w:szCs w:val="24"/>
        </w:rPr>
        <w:t>, Kraków 2009</w:t>
      </w:r>
    </w:p>
    <w:p w:rsidR="004024FC" w:rsidRPr="004024FC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4FC">
        <w:rPr>
          <w:rFonts w:ascii="Times New Roman" w:hAnsi="Times New Roman" w:cs="Times New Roman"/>
          <w:sz w:val="24"/>
          <w:szCs w:val="24"/>
        </w:rPr>
        <w:t xml:space="preserve">Smith A.D., </w:t>
      </w:r>
      <w:r w:rsidRPr="004024FC">
        <w:rPr>
          <w:rFonts w:ascii="Times New Roman" w:hAnsi="Times New Roman" w:cs="Times New Roman"/>
          <w:i/>
          <w:sz w:val="24"/>
          <w:szCs w:val="24"/>
        </w:rPr>
        <w:t>Kulturowe podstawy narodów</w:t>
      </w:r>
      <w:r w:rsidRPr="004024FC">
        <w:rPr>
          <w:rFonts w:ascii="Times New Roman" w:hAnsi="Times New Roman" w:cs="Times New Roman"/>
          <w:sz w:val="24"/>
          <w:szCs w:val="24"/>
        </w:rPr>
        <w:t>, Kraków 2009</w:t>
      </w:r>
    </w:p>
    <w:p w:rsidR="004024FC" w:rsidRPr="004024FC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4FC">
        <w:rPr>
          <w:rFonts w:ascii="Times New Roman" w:hAnsi="Times New Roman" w:cs="Times New Roman"/>
          <w:sz w:val="24"/>
          <w:szCs w:val="24"/>
        </w:rPr>
        <w:lastRenderedPageBreak/>
        <w:t>Ugresic</w:t>
      </w:r>
      <w:proofErr w:type="spellEnd"/>
      <w:r w:rsidRPr="004024FC">
        <w:rPr>
          <w:rFonts w:ascii="Times New Roman" w:hAnsi="Times New Roman" w:cs="Times New Roman"/>
          <w:sz w:val="24"/>
          <w:szCs w:val="24"/>
        </w:rPr>
        <w:t xml:space="preserve"> Dubravka, </w:t>
      </w:r>
      <w:r w:rsidRPr="004024FC">
        <w:rPr>
          <w:rFonts w:ascii="Times New Roman" w:hAnsi="Times New Roman" w:cs="Times New Roman"/>
          <w:i/>
          <w:sz w:val="24"/>
          <w:szCs w:val="24"/>
        </w:rPr>
        <w:t xml:space="preserve">Kultura kłamstwa (eseje </w:t>
      </w:r>
      <w:proofErr w:type="spellStart"/>
      <w:r w:rsidRPr="004024FC">
        <w:rPr>
          <w:rFonts w:ascii="Times New Roman" w:hAnsi="Times New Roman" w:cs="Times New Roman"/>
          <w:i/>
          <w:sz w:val="24"/>
          <w:szCs w:val="24"/>
        </w:rPr>
        <w:t>antypolityczne</w:t>
      </w:r>
      <w:proofErr w:type="spellEnd"/>
      <w:r w:rsidRPr="004024FC">
        <w:rPr>
          <w:rFonts w:ascii="Times New Roman" w:hAnsi="Times New Roman" w:cs="Times New Roman"/>
          <w:i/>
          <w:sz w:val="24"/>
          <w:szCs w:val="24"/>
        </w:rPr>
        <w:t>),</w:t>
      </w:r>
      <w:r w:rsidRPr="004024FC">
        <w:rPr>
          <w:rFonts w:ascii="Times New Roman" w:hAnsi="Times New Roman" w:cs="Times New Roman"/>
          <w:sz w:val="24"/>
          <w:szCs w:val="24"/>
        </w:rPr>
        <w:t xml:space="preserve"> Wołowiec 2006</w:t>
      </w:r>
    </w:p>
    <w:p w:rsidR="004024FC" w:rsidRPr="004024FC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4FC">
        <w:rPr>
          <w:rFonts w:ascii="Times New Roman" w:hAnsi="Times New Roman" w:cs="Times New Roman"/>
          <w:sz w:val="24"/>
          <w:szCs w:val="24"/>
        </w:rPr>
        <w:t xml:space="preserve">Witoszek Nina, </w:t>
      </w:r>
      <w:r w:rsidRPr="004024FC">
        <w:rPr>
          <w:rFonts w:ascii="Times New Roman" w:hAnsi="Times New Roman" w:cs="Times New Roman"/>
          <w:i/>
          <w:sz w:val="24"/>
          <w:szCs w:val="24"/>
        </w:rPr>
        <w:t>Najlepszy kraj na świecie,</w:t>
      </w:r>
      <w:r w:rsidRPr="004024FC">
        <w:rPr>
          <w:rFonts w:ascii="Times New Roman" w:hAnsi="Times New Roman" w:cs="Times New Roman"/>
          <w:sz w:val="24"/>
          <w:szCs w:val="24"/>
        </w:rPr>
        <w:t xml:space="preserve"> Wołowiec 2017</w:t>
      </w:r>
    </w:p>
    <w:p w:rsidR="00DA2DE6" w:rsidRPr="00F453A9" w:rsidRDefault="00B7259A" w:rsidP="00FD4C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3A9">
        <w:rPr>
          <w:rFonts w:ascii="Times New Roman" w:hAnsi="Times New Roman" w:cs="Times New Roman"/>
          <w:i/>
          <w:sz w:val="24"/>
          <w:szCs w:val="24"/>
        </w:rPr>
        <w:t xml:space="preserve">+ dobierana indywidualnie w zależności od </w:t>
      </w:r>
      <w:r w:rsidR="000F3648">
        <w:rPr>
          <w:rFonts w:ascii="Times New Roman" w:hAnsi="Times New Roman" w:cs="Times New Roman"/>
          <w:i/>
          <w:sz w:val="24"/>
          <w:szCs w:val="24"/>
        </w:rPr>
        <w:t>tematu wybranego</w:t>
      </w:r>
      <w:r w:rsidRPr="00F453A9">
        <w:rPr>
          <w:rFonts w:ascii="Times New Roman" w:hAnsi="Times New Roman" w:cs="Times New Roman"/>
          <w:i/>
          <w:sz w:val="24"/>
          <w:szCs w:val="24"/>
        </w:rPr>
        <w:t xml:space="preserve"> przez studenta do przygotowania prezentacji (ćwiczenia)</w:t>
      </w:r>
    </w:p>
    <w:p w:rsidR="00B7259A" w:rsidRDefault="00B7259A" w:rsidP="00FD4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27B" w:rsidRPr="002412E3" w:rsidRDefault="004C527B" w:rsidP="00FD4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E3">
        <w:rPr>
          <w:rFonts w:ascii="Times New Roman" w:hAnsi="Times New Roman" w:cs="Times New Roman"/>
          <w:b/>
          <w:sz w:val="24"/>
          <w:szCs w:val="24"/>
        </w:rPr>
        <w:t>Warunki zaliczenia</w:t>
      </w:r>
      <w:r w:rsidR="00966BD6"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="004017F9">
        <w:rPr>
          <w:rFonts w:ascii="Times New Roman" w:hAnsi="Times New Roman" w:cs="Times New Roman"/>
          <w:b/>
          <w:sz w:val="24"/>
          <w:szCs w:val="24"/>
        </w:rPr>
        <w:t xml:space="preserve"> (wykład)</w:t>
      </w:r>
      <w:r w:rsidRPr="002412E3">
        <w:rPr>
          <w:rFonts w:ascii="Times New Roman" w:hAnsi="Times New Roman" w:cs="Times New Roman"/>
          <w:b/>
          <w:sz w:val="24"/>
          <w:szCs w:val="24"/>
        </w:rPr>
        <w:t>:</w:t>
      </w:r>
    </w:p>
    <w:p w:rsidR="004C527B" w:rsidRDefault="00FD4C2F" w:rsidP="00880F6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Aktywne u</w:t>
      </w:r>
      <w:r w:rsidR="004C527B">
        <w:rPr>
          <w:rFonts w:ascii="Times New Roman" w:hAnsi="Times New Roman" w:cs="Times New Roman"/>
          <w:sz w:val="24"/>
          <w:szCs w:val="24"/>
        </w:rPr>
        <w:t xml:space="preserve">czestnictwo w zajęciach potwierdzone znajomością </w:t>
      </w:r>
      <w:r w:rsidR="007C123E">
        <w:rPr>
          <w:rFonts w:ascii="Times New Roman" w:hAnsi="Times New Roman" w:cs="Times New Roman"/>
          <w:sz w:val="24"/>
          <w:szCs w:val="24"/>
        </w:rPr>
        <w:t>literatury</w:t>
      </w:r>
      <w:r>
        <w:rPr>
          <w:rFonts w:ascii="Times New Roman" w:hAnsi="Times New Roman" w:cs="Times New Roman"/>
          <w:sz w:val="24"/>
          <w:szCs w:val="24"/>
        </w:rPr>
        <w:t>, prezentacja ustna</w:t>
      </w:r>
    </w:p>
    <w:p w:rsidR="004C527B" w:rsidRDefault="004C527B" w:rsidP="00880F6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egzaminu z problematyki poruszanej na zajęciach oraz znajomości literatury przedmiotu.</w:t>
      </w:r>
    </w:p>
    <w:p w:rsidR="00394C80" w:rsidRDefault="00394C80" w:rsidP="004017F9">
      <w:pPr>
        <w:pStyle w:val="Tytu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017F9" w:rsidRDefault="004017F9" w:rsidP="004017F9">
      <w:pPr>
        <w:pStyle w:val="Tytu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FB29D1">
        <w:rPr>
          <w:rFonts w:ascii="Times New Roman" w:hAnsi="Times New Roman"/>
          <w:b/>
          <w:sz w:val="24"/>
          <w:szCs w:val="24"/>
        </w:rPr>
        <w:t>Warunki zaliczenia przedmiotu (ćwiczenia):</w:t>
      </w:r>
    </w:p>
    <w:p w:rsidR="00DF28B3" w:rsidRDefault="00DF28B3" w:rsidP="00DF28B3">
      <w:pPr>
        <w:pStyle w:val="Tytu"/>
        <w:numPr>
          <w:ilvl w:val="0"/>
          <w:numId w:val="3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DF28B3">
        <w:rPr>
          <w:rFonts w:ascii="Times New Roman" w:hAnsi="Times New Roman"/>
          <w:sz w:val="24"/>
          <w:szCs w:val="24"/>
        </w:rPr>
        <w:t xml:space="preserve">Znajomość tekstów omawianych na zajęciach </w:t>
      </w:r>
    </w:p>
    <w:p w:rsidR="004C527B" w:rsidRDefault="00DF28B3" w:rsidP="00DF28B3">
      <w:pPr>
        <w:pStyle w:val="Tytu"/>
        <w:numPr>
          <w:ilvl w:val="0"/>
          <w:numId w:val="3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DF28B3">
        <w:rPr>
          <w:rFonts w:ascii="Times New Roman" w:hAnsi="Times New Roman"/>
          <w:sz w:val="24"/>
          <w:szCs w:val="24"/>
        </w:rPr>
        <w:t>Obecność i aktywne uczestnictwo w zajęciach</w:t>
      </w:r>
      <w:r w:rsidR="00C869DA">
        <w:rPr>
          <w:rFonts w:ascii="Times New Roman" w:hAnsi="Times New Roman"/>
          <w:sz w:val="24"/>
          <w:szCs w:val="24"/>
        </w:rPr>
        <w:t>/praca w grupach (</w:t>
      </w:r>
      <w:r w:rsidR="00774F2A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tym</w:t>
      </w:r>
      <w:r w:rsidR="0003112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czytanie</w:t>
      </w:r>
      <w:r w:rsidR="00503BEB">
        <w:rPr>
          <w:rFonts w:ascii="Times New Roman" w:hAnsi="Times New Roman"/>
          <w:sz w:val="24"/>
          <w:szCs w:val="24"/>
        </w:rPr>
        <w:t xml:space="preserve"> zadanych tekstów</w:t>
      </w:r>
      <w:r w:rsidR="00C869DA">
        <w:rPr>
          <w:rFonts w:ascii="Times New Roman" w:hAnsi="Times New Roman"/>
          <w:sz w:val="24"/>
          <w:szCs w:val="24"/>
        </w:rPr>
        <w:t>, zabieranie głosu w dyskusji</w:t>
      </w:r>
      <w:r w:rsidR="00031128">
        <w:rPr>
          <w:rFonts w:ascii="Times New Roman" w:hAnsi="Times New Roman"/>
          <w:sz w:val="24"/>
          <w:szCs w:val="24"/>
        </w:rPr>
        <w:t xml:space="preserve"> na temat czytanych tekstów, wygłaszanych prezentacji itp.</w:t>
      </w:r>
      <w:r w:rsidR="00C869DA">
        <w:rPr>
          <w:rFonts w:ascii="Times New Roman" w:hAnsi="Times New Roman"/>
          <w:sz w:val="24"/>
          <w:szCs w:val="24"/>
        </w:rPr>
        <w:t>)</w:t>
      </w:r>
    </w:p>
    <w:p w:rsidR="0049571F" w:rsidRPr="00DF28B3" w:rsidRDefault="0049571F" w:rsidP="00DF28B3">
      <w:pPr>
        <w:pStyle w:val="Tytu"/>
        <w:numPr>
          <w:ilvl w:val="0"/>
          <w:numId w:val="3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04974">
        <w:rPr>
          <w:rFonts w:ascii="Times New Roman" w:hAnsi="Times New Roman"/>
          <w:sz w:val="24"/>
          <w:szCs w:val="24"/>
        </w:rPr>
        <w:t>rzygotowanie</w:t>
      </w:r>
      <w:r>
        <w:rPr>
          <w:rFonts w:ascii="Times New Roman" w:hAnsi="Times New Roman"/>
          <w:sz w:val="24"/>
          <w:szCs w:val="24"/>
        </w:rPr>
        <w:t xml:space="preserve"> i przedstawienie</w:t>
      </w:r>
      <w:r w:rsidRPr="00B04974">
        <w:rPr>
          <w:rFonts w:ascii="Times New Roman" w:hAnsi="Times New Roman"/>
          <w:sz w:val="24"/>
          <w:szCs w:val="24"/>
        </w:rPr>
        <w:t xml:space="preserve"> prezentacji </w:t>
      </w:r>
      <w:r w:rsidR="001E21EB">
        <w:rPr>
          <w:rFonts w:ascii="Times New Roman" w:hAnsi="Times New Roman"/>
          <w:sz w:val="24"/>
          <w:szCs w:val="24"/>
        </w:rPr>
        <w:t>wybrany temat</w:t>
      </w:r>
    </w:p>
    <w:sectPr w:rsidR="0049571F" w:rsidRPr="00DF28B3" w:rsidSect="00B5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AA7"/>
    <w:multiLevelType w:val="hybridMultilevel"/>
    <w:tmpl w:val="765AC8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12B85"/>
    <w:multiLevelType w:val="hybridMultilevel"/>
    <w:tmpl w:val="3D4E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945A4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3217"/>
    <w:multiLevelType w:val="hybridMultilevel"/>
    <w:tmpl w:val="C8E24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B55E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EC"/>
    <w:rsid w:val="00031128"/>
    <w:rsid w:val="000B3A6D"/>
    <w:rsid w:val="000C562A"/>
    <w:rsid w:val="000E3A06"/>
    <w:rsid w:val="000F3648"/>
    <w:rsid w:val="00160E76"/>
    <w:rsid w:val="00167CE2"/>
    <w:rsid w:val="001E21EB"/>
    <w:rsid w:val="00207B09"/>
    <w:rsid w:val="00220E4D"/>
    <w:rsid w:val="002212ED"/>
    <w:rsid w:val="0025648C"/>
    <w:rsid w:val="00281A62"/>
    <w:rsid w:val="002A6345"/>
    <w:rsid w:val="002F0CB2"/>
    <w:rsid w:val="003478ED"/>
    <w:rsid w:val="00394C80"/>
    <w:rsid w:val="003F3FC5"/>
    <w:rsid w:val="004017F9"/>
    <w:rsid w:val="004024FC"/>
    <w:rsid w:val="00414CEC"/>
    <w:rsid w:val="004309CA"/>
    <w:rsid w:val="0049571F"/>
    <w:rsid w:val="004C527B"/>
    <w:rsid w:val="004F3C12"/>
    <w:rsid w:val="00503BEB"/>
    <w:rsid w:val="00506896"/>
    <w:rsid w:val="00530834"/>
    <w:rsid w:val="0056470C"/>
    <w:rsid w:val="005B19C9"/>
    <w:rsid w:val="005C4F38"/>
    <w:rsid w:val="005F47B1"/>
    <w:rsid w:val="0066164E"/>
    <w:rsid w:val="006941D4"/>
    <w:rsid w:val="006B129E"/>
    <w:rsid w:val="006E66E1"/>
    <w:rsid w:val="00711B3D"/>
    <w:rsid w:val="00744677"/>
    <w:rsid w:val="00774F2A"/>
    <w:rsid w:val="007A2942"/>
    <w:rsid w:val="007C123E"/>
    <w:rsid w:val="00810E31"/>
    <w:rsid w:val="00865DDA"/>
    <w:rsid w:val="0088034E"/>
    <w:rsid w:val="00880F68"/>
    <w:rsid w:val="00885F2C"/>
    <w:rsid w:val="008B60A0"/>
    <w:rsid w:val="008C137C"/>
    <w:rsid w:val="008C6C77"/>
    <w:rsid w:val="00903FEC"/>
    <w:rsid w:val="00917E61"/>
    <w:rsid w:val="00966BD6"/>
    <w:rsid w:val="00980B2C"/>
    <w:rsid w:val="00A3391C"/>
    <w:rsid w:val="00AB4B67"/>
    <w:rsid w:val="00B04974"/>
    <w:rsid w:val="00B5775F"/>
    <w:rsid w:val="00B71DF1"/>
    <w:rsid w:val="00B7259A"/>
    <w:rsid w:val="00B73AEC"/>
    <w:rsid w:val="00B774CA"/>
    <w:rsid w:val="00BD5176"/>
    <w:rsid w:val="00C04618"/>
    <w:rsid w:val="00C13B9C"/>
    <w:rsid w:val="00C73566"/>
    <w:rsid w:val="00C869DA"/>
    <w:rsid w:val="00D00D5B"/>
    <w:rsid w:val="00D030C4"/>
    <w:rsid w:val="00D11E72"/>
    <w:rsid w:val="00D457C2"/>
    <w:rsid w:val="00DA2DE6"/>
    <w:rsid w:val="00DF170E"/>
    <w:rsid w:val="00DF28B3"/>
    <w:rsid w:val="00DF73AA"/>
    <w:rsid w:val="00E26959"/>
    <w:rsid w:val="00F453A9"/>
    <w:rsid w:val="00F70F90"/>
    <w:rsid w:val="00F84063"/>
    <w:rsid w:val="00FC181A"/>
    <w:rsid w:val="00FD4C2F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024FC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24FC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WW-Domylnie">
    <w:name w:val="WW-Domyślnie"/>
    <w:rsid w:val="00F70F90"/>
    <w:pPr>
      <w:suppressAutoHyphens/>
    </w:pPr>
    <w:rPr>
      <w:rFonts w:ascii="Lucida Grande" w:eastAsia="ヒラギノ角ゴ Pro W3" w:hAnsi="Lucida Grande" w:cs="Times New Roman"/>
      <w:color w:val="000000"/>
      <w:kern w:val="1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E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024FC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24FC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WW-Domylnie">
    <w:name w:val="WW-Domyślnie"/>
    <w:rsid w:val="00F70F90"/>
    <w:pPr>
      <w:suppressAutoHyphens/>
    </w:pPr>
    <w:rPr>
      <w:rFonts w:ascii="Lucida Grande" w:eastAsia="ヒラギノ角ゴ Pro W3" w:hAnsi="Lucida Grande" w:cs="Times New Roman"/>
      <w:color w:val="000000"/>
      <w:kern w:val="1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E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2</cp:revision>
  <dcterms:created xsi:type="dcterms:W3CDTF">2019-05-21T05:53:00Z</dcterms:created>
  <dcterms:modified xsi:type="dcterms:W3CDTF">2019-05-21T05:53:00Z</dcterms:modified>
</cp:coreProperties>
</file>